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D55D36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CB267B">
        <w:rPr>
          <w:rFonts w:ascii="Times New Roman" w:hAnsi="Times New Roman" w:cs="Times New Roman"/>
          <w:b/>
          <w:sz w:val="24"/>
          <w:szCs w:val="24"/>
        </w:rPr>
        <w:t>9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D36" w:rsidRPr="00CB267B" w:rsidRDefault="00495889" w:rsidP="00CB267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67B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CB267B">
        <w:rPr>
          <w:rFonts w:ascii="Times New Roman" w:hAnsi="Times New Roman" w:cs="Times New Roman"/>
          <w:sz w:val="24"/>
          <w:szCs w:val="24"/>
        </w:rPr>
        <w:t>геометрии</w:t>
      </w:r>
      <w:r w:rsidRPr="00CB267B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CB267B" w:rsidRPr="00CB267B">
        <w:rPr>
          <w:rFonts w:ascii="Times New Roman" w:hAnsi="Times New Roman" w:cs="Times New Roman"/>
          <w:sz w:val="24"/>
          <w:szCs w:val="24"/>
        </w:rPr>
        <w:t>9</w:t>
      </w:r>
      <w:r w:rsidRPr="00CB267B">
        <w:rPr>
          <w:rFonts w:ascii="Times New Roman" w:hAnsi="Times New Roman" w:cs="Times New Roman"/>
          <w:sz w:val="24"/>
          <w:szCs w:val="24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CB267B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CB267B">
        <w:rPr>
          <w:rFonts w:ascii="Times New Roman" w:hAnsi="Times New Roman" w:cs="Times New Roman"/>
          <w:sz w:val="24"/>
          <w:szCs w:val="24"/>
        </w:rPr>
        <w:t>«Геометрия.</w:t>
      </w:r>
      <w:r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Сборник  примерных  рабочих  программ.  7—9  классы : учеб. пособие для </w:t>
      </w:r>
      <w:proofErr w:type="spellStart"/>
      <w:r w:rsidR="00D55D36" w:rsidRPr="00CB267B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. организаций / [сост. Т. А. </w:t>
      </w:r>
      <w:proofErr w:type="spellStart"/>
      <w:r w:rsidR="00D55D36" w:rsidRPr="00CB267B">
        <w:rPr>
          <w:rFonts w:ascii="Times New Roman" w:eastAsia="Calibri" w:hAnsi="Times New Roman" w:cs="Times New Roman"/>
          <w:sz w:val="24"/>
          <w:szCs w:val="24"/>
        </w:rPr>
        <w:t>Бурмистрова</w:t>
      </w:r>
      <w:proofErr w:type="spellEnd"/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]. — 6­е  изд. — М. : Просвещение,  2020,  </w:t>
      </w:r>
      <w:r w:rsidRPr="00CB267B">
        <w:rPr>
          <w:rFonts w:ascii="Times New Roman" w:hAnsi="Times New Roman" w:cs="Times New Roman"/>
          <w:sz w:val="24"/>
          <w:szCs w:val="24"/>
        </w:rPr>
        <w:t xml:space="preserve"> и ориентирована на использование УМК: </w:t>
      </w:r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учебник  «Геометрия 7,8,9», Л.С. </w:t>
      </w:r>
      <w:proofErr w:type="spellStart"/>
      <w:r w:rsidR="00D55D36" w:rsidRPr="00CB267B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 и др. 2018, «Просвещение»</w:t>
      </w:r>
      <w:proofErr w:type="gramStart"/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="00D55D36" w:rsidRPr="00CB267B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B267B" w:rsidRPr="00CB267B" w:rsidRDefault="00CB267B" w:rsidP="00CB267B">
      <w:pPr>
        <w:pStyle w:val="a3"/>
        <w:spacing w:line="276" w:lineRule="auto"/>
        <w:contextualSpacing/>
        <w:jc w:val="both"/>
        <w:rPr>
          <w:b w:val="0"/>
          <w:sz w:val="24"/>
          <w:szCs w:val="28"/>
        </w:rPr>
      </w:pPr>
      <w:r w:rsidRPr="00CB267B">
        <w:rPr>
          <w:b w:val="0"/>
          <w:sz w:val="24"/>
          <w:szCs w:val="28"/>
        </w:rPr>
        <w:t>Изучение геометрии в 9 классе направлено на достижение следующих  целей:</w:t>
      </w:r>
    </w:p>
    <w:p w:rsidR="00CB267B" w:rsidRPr="00CB267B" w:rsidRDefault="00CB267B" w:rsidP="00CB267B">
      <w:pPr>
        <w:pStyle w:val="a3"/>
        <w:spacing w:line="276" w:lineRule="auto"/>
        <w:contextualSpacing/>
        <w:jc w:val="both"/>
        <w:rPr>
          <w:b w:val="0"/>
          <w:sz w:val="24"/>
          <w:szCs w:val="28"/>
        </w:rPr>
      </w:pPr>
      <w:r w:rsidRPr="00CB267B">
        <w:rPr>
          <w:b w:val="0"/>
          <w:sz w:val="24"/>
          <w:szCs w:val="28"/>
        </w:rPr>
        <w:t>• овладение системой математических знаний и умений, необходимых для применения в практ</w:t>
      </w:r>
      <w:r w:rsidRPr="00CB267B">
        <w:rPr>
          <w:b w:val="0"/>
          <w:sz w:val="24"/>
          <w:szCs w:val="28"/>
        </w:rPr>
        <w:t>и</w:t>
      </w:r>
      <w:r w:rsidRPr="00CB267B">
        <w:rPr>
          <w:b w:val="0"/>
          <w:sz w:val="24"/>
          <w:szCs w:val="28"/>
        </w:rPr>
        <w:t>ческой деятельности, изучения смежных дисциплин, продолжения образования;</w:t>
      </w:r>
    </w:p>
    <w:p w:rsidR="00CB267B" w:rsidRPr="00CB267B" w:rsidRDefault="00CB267B" w:rsidP="00CB267B">
      <w:pPr>
        <w:pStyle w:val="a3"/>
        <w:spacing w:line="276" w:lineRule="auto"/>
        <w:contextualSpacing/>
        <w:jc w:val="both"/>
        <w:rPr>
          <w:b w:val="0"/>
          <w:sz w:val="24"/>
          <w:szCs w:val="28"/>
        </w:rPr>
      </w:pPr>
      <w:r w:rsidRPr="00CB267B">
        <w:rPr>
          <w:b w:val="0"/>
          <w:sz w:val="24"/>
          <w:szCs w:val="28"/>
        </w:rPr>
        <w:t>• интеллектуальное развитие, формирование качеств личности, необходимых человеку для по</w:t>
      </w:r>
      <w:r w:rsidRPr="00CB267B">
        <w:rPr>
          <w:b w:val="0"/>
          <w:sz w:val="24"/>
          <w:szCs w:val="28"/>
        </w:rPr>
        <w:t>л</w:t>
      </w:r>
      <w:r w:rsidRPr="00CB267B">
        <w:rPr>
          <w:b w:val="0"/>
          <w:sz w:val="24"/>
          <w:szCs w:val="28"/>
        </w:rPr>
        <w:t>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</w:t>
      </w:r>
      <w:r w:rsidRPr="00CB267B">
        <w:rPr>
          <w:b w:val="0"/>
          <w:sz w:val="24"/>
          <w:szCs w:val="28"/>
        </w:rPr>
        <w:t>д</w:t>
      </w:r>
      <w:r w:rsidRPr="00CB267B">
        <w:rPr>
          <w:b w:val="0"/>
          <w:sz w:val="24"/>
          <w:szCs w:val="28"/>
        </w:rPr>
        <w:t>ставлений, способность к преодолению трудностей;</w:t>
      </w:r>
    </w:p>
    <w:p w:rsidR="00CB267B" w:rsidRPr="00CB267B" w:rsidRDefault="00CB267B" w:rsidP="00CB267B">
      <w:pPr>
        <w:pStyle w:val="a3"/>
        <w:spacing w:line="276" w:lineRule="auto"/>
        <w:contextualSpacing/>
        <w:jc w:val="both"/>
        <w:rPr>
          <w:b w:val="0"/>
          <w:sz w:val="24"/>
          <w:szCs w:val="28"/>
        </w:rPr>
      </w:pPr>
      <w:r w:rsidRPr="00CB267B">
        <w:rPr>
          <w:b w:val="0"/>
          <w:sz w:val="24"/>
          <w:szCs w:val="28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B267B" w:rsidRPr="00CB267B" w:rsidRDefault="00CB267B" w:rsidP="00CB267B">
      <w:pPr>
        <w:pStyle w:val="a3"/>
        <w:spacing w:line="276" w:lineRule="auto"/>
        <w:contextualSpacing/>
        <w:jc w:val="both"/>
        <w:rPr>
          <w:b w:val="0"/>
          <w:sz w:val="24"/>
          <w:szCs w:val="28"/>
        </w:rPr>
      </w:pPr>
      <w:r w:rsidRPr="00CB267B">
        <w:rPr>
          <w:b w:val="0"/>
          <w:sz w:val="24"/>
          <w:szCs w:val="28"/>
        </w:rPr>
        <w:t>• воспитание культуры личности, отношения к математике как к части общечеловеческой кул</w:t>
      </w:r>
      <w:r w:rsidRPr="00CB267B">
        <w:rPr>
          <w:b w:val="0"/>
          <w:sz w:val="24"/>
          <w:szCs w:val="28"/>
        </w:rPr>
        <w:t>ь</w:t>
      </w:r>
      <w:r w:rsidRPr="00CB267B">
        <w:rPr>
          <w:b w:val="0"/>
          <w:sz w:val="24"/>
          <w:szCs w:val="28"/>
        </w:rPr>
        <w:t>туры, понимание значимости математики для научно-технического прогресса.</w:t>
      </w:r>
    </w:p>
    <w:p w:rsidR="00495889" w:rsidRPr="00CB267B" w:rsidRDefault="00CB267B" w:rsidP="00CB267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67B">
        <w:rPr>
          <w:rFonts w:ascii="Times New Roman" w:hAnsi="Times New Roman" w:cs="Times New Roman"/>
          <w:sz w:val="24"/>
          <w:szCs w:val="28"/>
        </w:rPr>
        <w:t xml:space="preserve">Программа учебного предмета «Геометрия»  рассчитана на 2 часа  в неделю в соответствии с учебным планом МБОУ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Савдянской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СОШ им И.Т.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Таранова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на 2022-2023 учебный год, фактическим количеством учебных дней</w:t>
      </w:r>
      <w:bookmarkStart w:id="0" w:name="_GoBack"/>
      <w:bookmarkEnd w:id="0"/>
      <w:r w:rsidRPr="00CB267B">
        <w:rPr>
          <w:rFonts w:ascii="Times New Roman" w:hAnsi="Times New Roman" w:cs="Times New Roman"/>
          <w:sz w:val="24"/>
          <w:szCs w:val="28"/>
        </w:rPr>
        <w:t>, с учетом годового календа</w:t>
      </w:r>
      <w:r w:rsidRPr="00CB267B">
        <w:rPr>
          <w:rFonts w:ascii="Times New Roman" w:hAnsi="Times New Roman" w:cs="Times New Roman"/>
          <w:sz w:val="24"/>
          <w:szCs w:val="28"/>
        </w:rPr>
        <w:t>р</w:t>
      </w:r>
      <w:r w:rsidRPr="00CB267B">
        <w:rPr>
          <w:rFonts w:ascii="Times New Roman" w:hAnsi="Times New Roman" w:cs="Times New Roman"/>
          <w:sz w:val="24"/>
          <w:szCs w:val="28"/>
        </w:rPr>
        <w:t xml:space="preserve">ного графика МБОУ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Савдянской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СОШ им И.Т.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Таранова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на 2022-2023 учебный год, расписания занятий для 1-11 классов МБОУ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Савдянской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СОШ им И.Т. </w:t>
      </w:r>
      <w:proofErr w:type="spellStart"/>
      <w:r w:rsidRPr="00CB267B">
        <w:rPr>
          <w:rFonts w:ascii="Times New Roman" w:hAnsi="Times New Roman" w:cs="Times New Roman"/>
          <w:sz w:val="24"/>
          <w:szCs w:val="28"/>
        </w:rPr>
        <w:t>Таранова</w:t>
      </w:r>
      <w:proofErr w:type="spellEnd"/>
      <w:r w:rsidRPr="00CB267B">
        <w:rPr>
          <w:rFonts w:ascii="Times New Roman" w:hAnsi="Times New Roman" w:cs="Times New Roman"/>
          <w:sz w:val="24"/>
          <w:szCs w:val="28"/>
        </w:rPr>
        <w:t xml:space="preserve"> на 2022-2023</w:t>
      </w:r>
      <w:proofErr w:type="gramEnd"/>
      <w:r w:rsidRPr="00CB267B">
        <w:rPr>
          <w:rFonts w:ascii="Times New Roman" w:hAnsi="Times New Roman" w:cs="Times New Roman"/>
          <w:sz w:val="24"/>
          <w:szCs w:val="28"/>
        </w:rPr>
        <w:t xml:space="preserve"> учебный год, фактическое количество часов за год составляет 66.</w:t>
      </w:r>
    </w:p>
    <w:sectPr w:rsidR="00495889" w:rsidRPr="00CB267B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CB267B"/>
    <w:rsid w:val="00D55D36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2022-08-30T10:41:00Z</dcterms:created>
  <dcterms:modified xsi:type="dcterms:W3CDTF">2022-08-30T10:41:00Z</dcterms:modified>
</cp:coreProperties>
</file>